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26DF" w14:textId="49E5BC68" w:rsidR="007414C1" w:rsidRPr="001749D2" w:rsidRDefault="007D5240" w:rsidP="00095EEC">
      <w:pPr>
        <w:pStyle w:val="BodyText"/>
        <w:spacing w:before="120" w:line="259" w:lineRule="auto"/>
        <w:rPr>
          <w:color w:val="FF0000"/>
        </w:rPr>
      </w:pPr>
      <w:r w:rsidRPr="001749D2">
        <w:rPr>
          <w:color w:val="FF0000"/>
        </w:rPr>
        <w:t>[Date]</w:t>
      </w:r>
    </w:p>
    <w:p w14:paraId="597D89AF" w14:textId="77777777" w:rsidR="007414C1" w:rsidRPr="001749D2" w:rsidRDefault="007414C1" w:rsidP="00095EEC">
      <w:pPr>
        <w:pStyle w:val="BodyText"/>
        <w:spacing w:before="120" w:line="259" w:lineRule="auto"/>
        <w:rPr>
          <w:color w:val="FF0000"/>
        </w:rPr>
      </w:pPr>
    </w:p>
    <w:p w14:paraId="712E3FE2" w14:textId="76617EC1" w:rsidR="007414C1" w:rsidRPr="001749D2" w:rsidRDefault="007D5240" w:rsidP="00095EEC">
      <w:pPr>
        <w:pStyle w:val="BodyText"/>
        <w:spacing w:before="120" w:line="259" w:lineRule="auto"/>
        <w:rPr>
          <w:color w:val="FF0000"/>
        </w:rPr>
      </w:pPr>
      <w:r w:rsidRPr="001749D2">
        <w:rPr>
          <w:color w:val="FF0000"/>
        </w:rPr>
        <w:t>[Address Box]</w:t>
      </w:r>
    </w:p>
    <w:p w14:paraId="346D26AB" w14:textId="68907E7E" w:rsidR="00C32621" w:rsidRPr="001749D2" w:rsidRDefault="00C32621" w:rsidP="00095EEC">
      <w:pPr>
        <w:pStyle w:val="BodyText"/>
        <w:spacing w:before="120" w:line="259" w:lineRule="auto"/>
        <w:rPr>
          <w:color w:val="FF0000"/>
        </w:rPr>
      </w:pPr>
      <w:r w:rsidRPr="001749D2">
        <w:rPr>
          <w:color w:val="FF0000"/>
        </w:rPr>
        <w:t>[Salutation]</w:t>
      </w:r>
    </w:p>
    <w:p w14:paraId="6B26F514" w14:textId="20D23C13" w:rsidR="006A75B0" w:rsidRPr="001749D2" w:rsidRDefault="007D5240" w:rsidP="00095EEC">
      <w:pPr>
        <w:pStyle w:val="BodyText"/>
        <w:spacing w:before="120" w:line="259" w:lineRule="auto"/>
        <w:rPr>
          <w:color w:val="FF0000"/>
        </w:rPr>
      </w:pPr>
      <w:r w:rsidRPr="001749D2">
        <w:rPr>
          <w:color w:val="FF0000"/>
        </w:rPr>
        <w:t>[Specific proposal information provided by requestor]</w:t>
      </w:r>
    </w:p>
    <w:p w14:paraId="0668E94B" w14:textId="77777777" w:rsidR="00D92687" w:rsidRDefault="00582663" w:rsidP="003573DF">
      <w:pPr>
        <w:pStyle w:val="BodyText"/>
        <w:spacing w:before="120"/>
        <w:ind w:right="95"/>
      </w:pPr>
      <w:r w:rsidRPr="001749D2">
        <w:t>CPAC supports drug discovery</w:t>
      </w:r>
      <w:r w:rsidR="008B0AA5">
        <w:t xml:space="preserve">, </w:t>
      </w:r>
      <w:r w:rsidRPr="001749D2">
        <w:t>development</w:t>
      </w:r>
      <w:r w:rsidR="008B0AA5">
        <w:t>, and precision therapeutics research</w:t>
      </w:r>
      <w:r w:rsidRPr="001749D2">
        <w:t xml:space="preserve"> by providing </w:t>
      </w:r>
      <w:r w:rsidR="008B7734">
        <w:t>analytical methods to assess endogenous and exogenous small molecules (drugs, metabolites, and new chemical entities)</w:t>
      </w:r>
      <w:r w:rsidR="0066442D">
        <w:t xml:space="preserve"> in a variety of matrices.</w:t>
      </w:r>
      <w:r w:rsidR="008B7734">
        <w:t xml:space="preserve"> </w:t>
      </w:r>
      <w:r w:rsidR="0066442D">
        <w:t xml:space="preserve">We also provide in </w:t>
      </w:r>
      <w:r w:rsidR="00403868" w:rsidRPr="001749D2">
        <w:t>vitro ADME assays, including solubility, stability, metabolic clearance, and protein binding assays</w:t>
      </w:r>
      <w:r w:rsidR="00C9244C">
        <w:t xml:space="preserve">, formulation </w:t>
      </w:r>
      <w:r w:rsidR="00677943" w:rsidRPr="001749D2">
        <w:t xml:space="preserve">support and analytical detection (LC-MS/MS) </w:t>
      </w:r>
      <w:r w:rsidR="00783BF3" w:rsidRPr="001749D2">
        <w:t>of compounds in a variety of biological matrices.</w:t>
      </w:r>
    </w:p>
    <w:p w14:paraId="251322AB" w14:textId="55DFACAC" w:rsidR="00CD0105" w:rsidRPr="001749D2" w:rsidRDefault="00582663" w:rsidP="003573DF">
      <w:pPr>
        <w:pStyle w:val="BodyText"/>
        <w:spacing w:before="120"/>
        <w:ind w:right="95"/>
      </w:pPr>
      <w:r w:rsidRPr="001749D2">
        <w:t>We are confident that CPAC is well-positioned to provide</w:t>
      </w:r>
      <w:r w:rsidRPr="001749D2">
        <w:rPr>
          <w:spacing w:val="-3"/>
        </w:rPr>
        <w:t xml:space="preserve"> </w:t>
      </w:r>
      <w:r w:rsidRPr="001749D2">
        <w:t>the</w:t>
      </w:r>
      <w:r w:rsidRPr="001749D2">
        <w:rPr>
          <w:spacing w:val="-4"/>
        </w:rPr>
        <w:t xml:space="preserve"> </w:t>
      </w:r>
      <w:r w:rsidRPr="001749D2">
        <w:t>support</w:t>
      </w:r>
      <w:r w:rsidRPr="001749D2">
        <w:rPr>
          <w:spacing w:val="-3"/>
        </w:rPr>
        <w:t xml:space="preserve"> </w:t>
      </w:r>
      <w:r w:rsidRPr="001749D2">
        <w:t>necessary</w:t>
      </w:r>
      <w:r w:rsidRPr="001749D2">
        <w:rPr>
          <w:spacing w:val="-3"/>
        </w:rPr>
        <w:t xml:space="preserve"> </w:t>
      </w:r>
      <w:r w:rsidRPr="001749D2">
        <w:t>for</w:t>
      </w:r>
      <w:r w:rsidRPr="001749D2">
        <w:rPr>
          <w:spacing w:val="-2"/>
        </w:rPr>
        <w:t xml:space="preserve"> </w:t>
      </w:r>
      <w:r w:rsidRPr="001749D2">
        <w:t>this</w:t>
      </w:r>
      <w:r w:rsidRPr="001749D2">
        <w:rPr>
          <w:spacing w:val="-3"/>
        </w:rPr>
        <w:t xml:space="preserve"> </w:t>
      </w:r>
      <w:r w:rsidRPr="001749D2">
        <w:t>project.</w:t>
      </w:r>
      <w:r w:rsidRPr="001749D2">
        <w:rPr>
          <w:spacing w:val="-3"/>
        </w:rPr>
        <w:t xml:space="preserve"> </w:t>
      </w:r>
      <w:r w:rsidRPr="001749D2">
        <w:t>CPAC</w:t>
      </w:r>
      <w:r w:rsidRPr="001749D2">
        <w:rPr>
          <w:spacing w:val="-3"/>
        </w:rPr>
        <w:t xml:space="preserve"> </w:t>
      </w:r>
      <w:r w:rsidRPr="001749D2">
        <w:t>has</w:t>
      </w:r>
      <w:r w:rsidRPr="001749D2">
        <w:rPr>
          <w:spacing w:val="-3"/>
        </w:rPr>
        <w:t xml:space="preserve"> </w:t>
      </w:r>
      <w:r w:rsidRPr="001749D2">
        <w:t>three</w:t>
      </w:r>
      <w:r w:rsidRPr="001749D2">
        <w:rPr>
          <w:spacing w:val="-4"/>
        </w:rPr>
        <w:t xml:space="preserve"> </w:t>
      </w:r>
      <w:r w:rsidRPr="001749D2">
        <w:t>high-end</w:t>
      </w:r>
      <w:r w:rsidRPr="001749D2">
        <w:rPr>
          <w:spacing w:val="-3"/>
        </w:rPr>
        <w:t xml:space="preserve"> </w:t>
      </w:r>
      <w:r w:rsidRPr="001749D2">
        <w:t>UHPLC-MS/MS</w:t>
      </w:r>
      <w:r w:rsidRPr="001749D2">
        <w:rPr>
          <w:spacing w:val="-3"/>
        </w:rPr>
        <w:t xml:space="preserve"> </w:t>
      </w:r>
      <w:r w:rsidRPr="001749D2">
        <w:t>systems</w:t>
      </w:r>
      <w:r w:rsidRPr="001749D2">
        <w:rPr>
          <w:spacing w:val="-3"/>
        </w:rPr>
        <w:t xml:space="preserve"> </w:t>
      </w:r>
      <w:r w:rsidRPr="001749D2">
        <w:t>(two</w:t>
      </w:r>
      <w:r w:rsidRPr="001749D2">
        <w:rPr>
          <w:spacing w:val="-3"/>
        </w:rPr>
        <w:t xml:space="preserve"> </w:t>
      </w:r>
      <w:proofErr w:type="spellStart"/>
      <w:r w:rsidRPr="001749D2">
        <w:t>Sciex</w:t>
      </w:r>
      <w:proofErr w:type="spellEnd"/>
      <w:r w:rsidRPr="001749D2">
        <w:t xml:space="preserve"> 6500+ QTRAP, one </w:t>
      </w:r>
      <w:proofErr w:type="spellStart"/>
      <w:r w:rsidRPr="001749D2">
        <w:t>Sciex</w:t>
      </w:r>
      <w:proofErr w:type="spellEnd"/>
      <w:r w:rsidRPr="001749D2">
        <w:t xml:space="preserve"> 5500 QTRAP) one HPLC-MS/MS system coupled to a photodiode array detector (</w:t>
      </w:r>
      <w:proofErr w:type="spellStart"/>
      <w:r w:rsidRPr="001749D2">
        <w:t>Thermo</w:t>
      </w:r>
      <w:proofErr w:type="spellEnd"/>
      <w:r w:rsidRPr="001749D2">
        <w:t xml:space="preserve"> TSQ Quantum Ultra, </w:t>
      </w:r>
      <w:proofErr w:type="spellStart"/>
      <w:r w:rsidRPr="001749D2">
        <w:t>Dionex</w:t>
      </w:r>
      <w:proofErr w:type="spellEnd"/>
      <w:r w:rsidRPr="001749D2">
        <w:t xml:space="preserve"> 3000 PDA) and the necessary laboratory equipment and technical support</w:t>
      </w:r>
      <w:r w:rsidR="005C19B4" w:rsidRPr="001749D2">
        <w:t xml:space="preserve"> for this project</w:t>
      </w:r>
      <w:r w:rsidR="00783BF3" w:rsidRPr="001749D2">
        <w:t xml:space="preserve">. </w:t>
      </w:r>
      <w:r w:rsidR="00586417" w:rsidRPr="001749D2">
        <w:t xml:space="preserve">With nearly two decades of experience in </w:t>
      </w:r>
      <w:r w:rsidR="00FF7B44" w:rsidRPr="001749D2">
        <w:t>providing pharmacological analytical services and support, we are confident we ha</w:t>
      </w:r>
      <w:r w:rsidR="00857191" w:rsidRPr="001749D2">
        <w:t xml:space="preserve">ve the capability and expertise </w:t>
      </w:r>
      <w:r w:rsidR="00095EEC" w:rsidRPr="001749D2">
        <w:t>to support your project.</w:t>
      </w:r>
    </w:p>
    <w:p w14:paraId="16788DF5" w14:textId="77777777" w:rsidR="00D92687" w:rsidRDefault="006A75B0" w:rsidP="00934EE9">
      <w:pPr>
        <w:pStyle w:val="BodyText"/>
        <w:spacing w:before="120"/>
      </w:pPr>
      <w:r w:rsidRPr="001749D2">
        <w:t xml:space="preserve">Working in concert with CPAC, </w:t>
      </w:r>
      <w:r w:rsidR="00EC44A4" w:rsidRPr="001749D2">
        <w:t xml:space="preserve">the </w:t>
      </w:r>
      <w:r w:rsidR="00C32621" w:rsidRPr="001749D2">
        <w:t xml:space="preserve">Indiana CTSI </w:t>
      </w:r>
      <w:r w:rsidR="00C57FE1" w:rsidRPr="001749D2">
        <w:t xml:space="preserve">Modeling </w:t>
      </w:r>
      <w:r w:rsidR="00C32621" w:rsidRPr="001749D2">
        <w:t xml:space="preserve">and Simulation </w:t>
      </w:r>
      <w:r w:rsidR="00C57FE1" w:rsidRPr="001749D2">
        <w:t>Program provides computational resources and expertise in pharmacokinetic</w:t>
      </w:r>
      <w:r w:rsidR="007C526B" w:rsidRPr="001749D2">
        <w:t xml:space="preserve"> (PK) and </w:t>
      </w:r>
      <w:r w:rsidR="00C57FE1" w:rsidRPr="001749D2">
        <w:t xml:space="preserve">pharmacodynamic </w:t>
      </w:r>
      <w:r w:rsidR="007C526B" w:rsidRPr="001749D2">
        <w:t xml:space="preserve">(PD) </w:t>
      </w:r>
      <w:r w:rsidR="00C57FE1" w:rsidRPr="001749D2">
        <w:t>modeling to support model-informed drug development</w:t>
      </w:r>
      <w:r w:rsidR="00934EE9" w:rsidRPr="001749D2">
        <w:t>, including noncompartmental</w:t>
      </w:r>
      <w:r w:rsidR="001749D2">
        <w:t xml:space="preserve">, </w:t>
      </w:r>
      <w:r w:rsidR="00934EE9" w:rsidRPr="001749D2">
        <w:t>compartmental</w:t>
      </w:r>
      <w:r w:rsidR="001749D2">
        <w:t xml:space="preserve">, population PK, and </w:t>
      </w:r>
      <w:proofErr w:type="gramStart"/>
      <w:r w:rsidR="001749D2">
        <w:t>physiologically-based</w:t>
      </w:r>
      <w:proofErr w:type="gramEnd"/>
      <w:r w:rsidR="001749D2">
        <w:t xml:space="preserve"> PK</w:t>
      </w:r>
      <w:r w:rsidR="00934EE9" w:rsidRPr="001749D2">
        <w:t xml:space="preserve"> analyses,</w:t>
      </w:r>
      <w:r w:rsidR="001749D2">
        <w:t xml:space="preserve"> </w:t>
      </w:r>
      <w:r w:rsidR="00934EE9" w:rsidRPr="001749D2">
        <w:t xml:space="preserve">and extrapolation to support first-in-human dosing. </w:t>
      </w:r>
    </w:p>
    <w:p w14:paraId="5F92CB58" w14:textId="29EAA727" w:rsidR="00934EE9" w:rsidRPr="00D92687" w:rsidRDefault="003B4287" w:rsidP="00934EE9">
      <w:pPr>
        <w:pStyle w:val="BodyText"/>
        <w:spacing w:before="120"/>
      </w:pPr>
      <w:r w:rsidRPr="00D92687">
        <w:t xml:space="preserve">[If using PMTC: </w:t>
      </w:r>
      <w:r w:rsidR="00934EE9" w:rsidRPr="00D92687">
        <w:t>CPAC and the Modeling Program work</w:t>
      </w:r>
      <w:r w:rsidR="005708C4" w:rsidRPr="00D92687">
        <w:t>s</w:t>
      </w:r>
      <w:r w:rsidR="00934EE9" w:rsidRPr="00D92687">
        <w:t xml:space="preserve"> closely with the Preclinical </w:t>
      </w:r>
      <w:r w:rsidR="005708C4" w:rsidRPr="00D92687">
        <w:t xml:space="preserve">Modeling and Therapeutics Core, which conducts in vivo PK studies in mice. </w:t>
      </w:r>
      <w:r w:rsidR="00A049D0" w:rsidRPr="00D92687">
        <w:t>The cores are located within adjacent and connected buildings,</w:t>
      </w:r>
      <w:r w:rsidR="0037362E" w:rsidRPr="00D92687">
        <w:t xml:space="preserve"> facilitating communication and transfer of samples</w:t>
      </w:r>
      <w:r w:rsidRPr="00D92687">
        <w:t>]</w:t>
      </w:r>
      <w:r w:rsidR="0037362E" w:rsidRPr="00D92687">
        <w:t xml:space="preserve">.  </w:t>
      </w:r>
    </w:p>
    <w:p w14:paraId="49593BEA" w14:textId="472091F6" w:rsidR="00C82BD6" w:rsidRPr="00C82BD6" w:rsidRDefault="00C82BD6" w:rsidP="00934EE9">
      <w:pPr>
        <w:pStyle w:val="BodyText"/>
        <w:spacing w:before="120"/>
      </w:pPr>
      <w:r>
        <w:t xml:space="preserve">We are excited to support </w:t>
      </w:r>
      <w:r>
        <w:rPr>
          <w:color w:val="FF0000"/>
        </w:rPr>
        <w:t xml:space="preserve">[PI’s name and </w:t>
      </w:r>
      <w:r w:rsidR="00863CA1">
        <w:rPr>
          <w:color w:val="FF0000"/>
        </w:rPr>
        <w:t>closing remarks</w:t>
      </w:r>
      <w:r>
        <w:rPr>
          <w:color w:val="FF0000"/>
        </w:rPr>
        <w:t xml:space="preserve">]. </w:t>
      </w:r>
    </w:p>
    <w:p w14:paraId="5FF2ED1B" w14:textId="062F8A7F" w:rsidR="00F20216" w:rsidRPr="001749D2" w:rsidRDefault="00F20216" w:rsidP="005C19B4">
      <w:pPr>
        <w:spacing w:before="120"/>
      </w:pPr>
      <w:r w:rsidRPr="001749D2">
        <w:t>Sincerely,</w:t>
      </w:r>
    </w:p>
    <w:p w14:paraId="35FB7449" w14:textId="59A87949" w:rsidR="008378F8" w:rsidRPr="001749D2" w:rsidRDefault="008378F8" w:rsidP="005C19B4">
      <w:pPr>
        <w:spacing w:before="120"/>
      </w:pPr>
    </w:p>
    <w:p w14:paraId="4DAC00BA" w14:textId="77777777" w:rsidR="00F20216" w:rsidRPr="001749D2" w:rsidRDefault="00F20216" w:rsidP="005C19B4">
      <w:pPr>
        <w:spacing w:before="120"/>
      </w:pPr>
    </w:p>
    <w:p w14:paraId="5AA4BD4E" w14:textId="77777777" w:rsidR="00F20216" w:rsidRPr="001749D2" w:rsidRDefault="00F20216" w:rsidP="009F2902">
      <w:r w:rsidRPr="001749D2">
        <w:t>Sara K. Quinney</w:t>
      </w:r>
    </w:p>
    <w:p w14:paraId="7CFF3C17" w14:textId="38CDBAF2" w:rsidR="00F20216" w:rsidRPr="001749D2" w:rsidRDefault="00F20216" w:rsidP="009F2902">
      <w:r w:rsidRPr="001749D2">
        <w:t>Professor</w:t>
      </w:r>
    </w:p>
    <w:p w14:paraId="66B127A1" w14:textId="77777777" w:rsidR="00F20216" w:rsidRPr="001749D2" w:rsidRDefault="00F20216" w:rsidP="009F2902">
      <w:r w:rsidRPr="001749D2">
        <w:t>Obstetrics and Gynecology</w:t>
      </w:r>
    </w:p>
    <w:p w14:paraId="354A2D45" w14:textId="77777777" w:rsidR="00F20216" w:rsidRPr="001749D2" w:rsidRDefault="00F20216" w:rsidP="009F2902">
      <w:r w:rsidRPr="001749D2">
        <w:t>Division of Clinical Pharmacology, Department of Medicine</w:t>
      </w:r>
    </w:p>
    <w:p w14:paraId="79B78B7A" w14:textId="0EBC9BCE" w:rsidR="00F20216" w:rsidRPr="001749D2" w:rsidRDefault="00F20216" w:rsidP="009F2902">
      <w:r w:rsidRPr="001749D2">
        <w:t xml:space="preserve">Director, </w:t>
      </w:r>
      <w:r w:rsidR="005C19B4" w:rsidRPr="001749D2">
        <w:t xml:space="preserve">Indiana CTSI </w:t>
      </w:r>
      <w:r w:rsidR="005418D0" w:rsidRPr="001749D2">
        <w:t>M</w:t>
      </w:r>
      <w:r w:rsidRPr="001749D2">
        <w:t xml:space="preserve">odeling </w:t>
      </w:r>
      <w:r w:rsidR="005418D0" w:rsidRPr="001749D2">
        <w:t xml:space="preserve">and Simulation </w:t>
      </w:r>
      <w:r w:rsidRPr="001749D2">
        <w:t>Program</w:t>
      </w:r>
    </w:p>
    <w:p w14:paraId="69FDA142" w14:textId="2FE6F059" w:rsidR="00CD0105" w:rsidRPr="001749D2" w:rsidRDefault="00F20216" w:rsidP="00857191">
      <w:r w:rsidRPr="001749D2">
        <w:t>Scientific Director, IUSCCC Clinical Pharmacology Analytical Core (CPAC)</w:t>
      </w:r>
    </w:p>
    <w:sectPr w:rsidR="00CD0105" w:rsidRPr="001749D2" w:rsidSect="005C19B4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543E" w14:textId="77777777" w:rsidR="000C3A84" w:rsidRDefault="000C3A84" w:rsidP="0067564D">
      <w:r>
        <w:separator/>
      </w:r>
    </w:p>
  </w:endnote>
  <w:endnote w:type="continuationSeparator" w:id="0">
    <w:p w14:paraId="445C5482" w14:textId="77777777" w:rsidR="000C3A84" w:rsidRDefault="000C3A84" w:rsidP="0067564D">
      <w:r>
        <w:continuationSeparator/>
      </w:r>
    </w:p>
  </w:endnote>
  <w:endnote w:type="continuationNotice" w:id="1">
    <w:p w14:paraId="45A90A71" w14:textId="77777777" w:rsidR="000C3A84" w:rsidRDefault="000C3A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CA73" w14:textId="77777777" w:rsidR="0067564D" w:rsidRDefault="0067564D" w:rsidP="0067564D">
    <w:pPr>
      <w:pStyle w:val="BodyText"/>
      <w:spacing w:before="4"/>
      <w:rPr>
        <w:sz w:val="34"/>
      </w:rPr>
    </w:pPr>
  </w:p>
  <w:p w14:paraId="449D700C" w14:textId="77777777" w:rsidR="0067564D" w:rsidRDefault="0067564D" w:rsidP="0067564D">
    <w:pPr>
      <w:tabs>
        <w:tab w:val="left" w:pos="2404"/>
        <w:tab w:val="left" w:pos="5277"/>
        <w:tab w:val="left" w:pos="7761"/>
      </w:tabs>
      <w:spacing w:before="1"/>
      <w:ind w:left="223"/>
      <w:rPr>
        <w:sz w:val="16"/>
      </w:rPr>
    </w:pPr>
    <w:r>
      <w:rPr>
        <w:w w:val="110"/>
        <w:sz w:val="16"/>
      </w:rPr>
      <w:t>Department</w:t>
    </w:r>
    <w:r>
      <w:rPr>
        <w:spacing w:val="-2"/>
        <w:w w:val="110"/>
        <w:sz w:val="16"/>
      </w:rPr>
      <w:t xml:space="preserve"> </w:t>
    </w:r>
    <w:r>
      <w:rPr>
        <w:w w:val="110"/>
        <w:sz w:val="16"/>
      </w:rPr>
      <w:t>of</w:t>
    </w:r>
    <w:r>
      <w:rPr>
        <w:spacing w:val="11"/>
        <w:w w:val="110"/>
        <w:sz w:val="16"/>
      </w:rPr>
      <w:t xml:space="preserve"> </w:t>
    </w:r>
    <w:r>
      <w:rPr>
        <w:spacing w:val="-2"/>
        <w:w w:val="105"/>
        <w:sz w:val="16"/>
      </w:rPr>
      <w:t>Medicine</w:t>
    </w:r>
    <w:r>
      <w:rPr>
        <w:sz w:val="16"/>
      </w:rPr>
      <w:tab/>
    </w:r>
    <w:r>
      <w:rPr>
        <w:w w:val="105"/>
        <w:sz w:val="16"/>
      </w:rPr>
      <w:t>Division</w:t>
    </w:r>
    <w:r>
      <w:rPr>
        <w:spacing w:val="1"/>
        <w:w w:val="105"/>
        <w:sz w:val="16"/>
      </w:rPr>
      <w:t xml:space="preserve"> </w:t>
    </w:r>
    <w:r>
      <w:rPr>
        <w:w w:val="105"/>
        <w:sz w:val="16"/>
      </w:rPr>
      <w:t>of</w:t>
    </w:r>
    <w:r>
      <w:rPr>
        <w:spacing w:val="6"/>
        <w:w w:val="105"/>
        <w:sz w:val="16"/>
      </w:rPr>
      <w:t xml:space="preserve"> </w:t>
    </w:r>
    <w:r>
      <w:rPr>
        <w:w w:val="105"/>
        <w:sz w:val="16"/>
      </w:rPr>
      <w:t>Clinical</w:t>
    </w:r>
    <w:r>
      <w:rPr>
        <w:spacing w:val="8"/>
        <w:w w:val="105"/>
        <w:sz w:val="16"/>
      </w:rPr>
      <w:t xml:space="preserve"> </w:t>
    </w:r>
    <w:r>
      <w:rPr>
        <w:spacing w:val="-2"/>
        <w:w w:val="105"/>
        <w:sz w:val="16"/>
      </w:rPr>
      <w:t>Pharmacology</w:t>
    </w:r>
    <w:r>
      <w:rPr>
        <w:sz w:val="16"/>
      </w:rPr>
      <w:tab/>
    </w:r>
    <w:r>
      <w:rPr>
        <w:w w:val="110"/>
        <w:sz w:val="16"/>
      </w:rPr>
      <w:t>950</w:t>
    </w:r>
    <w:r>
      <w:rPr>
        <w:spacing w:val="-13"/>
        <w:w w:val="110"/>
        <w:sz w:val="16"/>
      </w:rPr>
      <w:t xml:space="preserve"> </w:t>
    </w:r>
    <w:r>
      <w:rPr>
        <w:w w:val="110"/>
        <w:sz w:val="16"/>
      </w:rPr>
      <w:t>W</w:t>
    </w:r>
    <w:r>
      <w:rPr>
        <w:spacing w:val="-12"/>
        <w:w w:val="110"/>
        <w:sz w:val="16"/>
      </w:rPr>
      <w:t xml:space="preserve"> </w:t>
    </w:r>
    <w:r>
      <w:rPr>
        <w:w w:val="110"/>
        <w:sz w:val="16"/>
      </w:rPr>
      <w:t>Walnut</w:t>
    </w:r>
    <w:r>
      <w:rPr>
        <w:spacing w:val="-10"/>
        <w:w w:val="110"/>
        <w:sz w:val="16"/>
      </w:rPr>
      <w:t xml:space="preserve"> </w:t>
    </w:r>
    <w:r>
      <w:rPr>
        <w:w w:val="110"/>
        <w:sz w:val="16"/>
      </w:rPr>
      <w:t>Street,</w:t>
    </w:r>
    <w:r>
      <w:rPr>
        <w:spacing w:val="-10"/>
        <w:w w:val="110"/>
        <w:sz w:val="16"/>
      </w:rPr>
      <w:t xml:space="preserve"> </w:t>
    </w:r>
    <w:r>
      <w:rPr>
        <w:w w:val="110"/>
        <w:sz w:val="16"/>
      </w:rPr>
      <w:t>R2</w:t>
    </w:r>
    <w:r>
      <w:rPr>
        <w:spacing w:val="-12"/>
        <w:w w:val="110"/>
        <w:sz w:val="16"/>
      </w:rPr>
      <w:t xml:space="preserve"> </w:t>
    </w:r>
    <w:r>
      <w:rPr>
        <w:spacing w:val="-5"/>
        <w:w w:val="110"/>
        <w:sz w:val="16"/>
      </w:rPr>
      <w:t>402</w:t>
    </w:r>
    <w:r>
      <w:rPr>
        <w:sz w:val="16"/>
      </w:rPr>
      <w:tab/>
    </w:r>
    <w:r>
      <w:rPr>
        <w:w w:val="110"/>
        <w:sz w:val="16"/>
      </w:rPr>
      <w:t>Indianapolis,</w:t>
    </w:r>
    <w:r>
      <w:rPr>
        <w:spacing w:val="-13"/>
        <w:w w:val="110"/>
        <w:sz w:val="16"/>
      </w:rPr>
      <w:t xml:space="preserve"> </w:t>
    </w:r>
    <w:r>
      <w:rPr>
        <w:w w:val="110"/>
        <w:sz w:val="16"/>
      </w:rPr>
      <w:t>IN</w:t>
    </w:r>
    <w:r>
      <w:rPr>
        <w:spacing w:val="46"/>
        <w:w w:val="110"/>
        <w:sz w:val="16"/>
      </w:rPr>
      <w:t xml:space="preserve"> </w:t>
    </w:r>
    <w:r>
      <w:rPr>
        <w:w w:val="110"/>
        <w:sz w:val="16"/>
      </w:rPr>
      <w:t>46202-</w:t>
    </w:r>
    <w:r>
      <w:rPr>
        <w:spacing w:val="-4"/>
        <w:w w:val="110"/>
        <w:sz w:val="16"/>
      </w:rPr>
      <w:t>5274</w:t>
    </w:r>
  </w:p>
  <w:p w14:paraId="66E06721" w14:textId="77777777" w:rsidR="0067564D" w:rsidRDefault="0067564D" w:rsidP="0067564D">
    <w:pPr>
      <w:tabs>
        <w:tab w:val="left" w:pos="5519"/>
      </w:tabs>
      <w:spacing w:before="111"/>
      <w:ind w:left="3938"/>
      <w:rPr>
        <w:sz w:val="16"/>
      </w:rPr>
    </w:pPr>
    <w:r>
      <w:rPr>
        <w:sz w:val="16"/>
      </w:rPr>
      <w:t>(317)</w:t>
    </w:r>
    <w:r>
      <w:rPr>
        <w:spacing w:val="47"/>
        <w:sz w:val="16"/>
      </w:rPr>
      <w:t xml:space="preserve"> </w:t>
    </w:r>
    <w:r>
      <w:rPr>
        <w:sz w:val="16"/>
      </w:rPr>
      <w:t>274-</w:t>
    </w:r>
    <w:r>
      <w:rPr>
        <w:spacing w:val="-4"/>
        <w:sz w:val="16"/>
      </w:rPr>
      <w:t>2810</w:t>
    </w:r>
    <w:r>
      <w:rPr>
        <w:sz w:val="16"/>
      </w:rPr>
      <w:tab/>
      <w:t>fax</w:t>
    </w:r>
    <w:r>
      <w:rPr>
        <w:spacing w:val="34"/>
        <w:sz w:val="16"/>
      </w:rPr>
      <w:t xml:space="preserve"> </w:t>
    </w:r>
    <w:r>
      <w:rPr>
        <w:sz w:val="16"/>
      </w:rPr>
      <w:t>(317)</w:t>
    </w:r>
    <w:r>
      <w:rPr>
        <w:spacing w:val="26"/>
        <w:sz w:val="16"/>
      </w:rPr>
      <w:t xml:space="preserve"> </w:t>
    </w:r>
    <w:r>
      <w:rPr>
        <w:sz w:val="16"/>
      </w:rPr>
      <w:t>274-</w:t>
    </w:r>
    <w:r>
      <w:rPr>
        <w:spacing w:val="-4"/>
        <w:sz w:val="16"/>
      </w:rPr>
      <w:t>2766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9584" w14:textId="77777777" w:rsidR="000C3A84" w:rsidRDefault="000C3A84" w:rsidP="0067564D">
      <w:r>
        <w:separator/>
      </w:r>
    </w:p>
  </w:footnote>
  <w:footnote w:type="continuationSeparator" w:id="0">
    <w:p w14:paraId="19AA6576" w14:textId="77777777" w:rsidR="000C3A84" w:rsidRDefault="000C3A84" w:rsidP="0067564D">
      <w:r>
        <w:continuationSeparator/>
      </w:r>
    </w:p>
  </w:footnote>
  <w:footnote w:type="continuationNotice" w:id="1">
    <w:p w14:paraId="475D1961" w14:textId="77777777" w:rsidR="000C3A84" w:rsidRDefault="000C3A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118F" w14:textId="6FA5B00C" w:rsidR="0067564D" w:rsidRDefault="0067564D">
    <w:pPr>
      <w:pStyle w:val="Header"/>
    </w:pPr>
    <w:r>
      <w:tab/>
    </w:r>
    <w:r w:rsidR="008378F8">
      <w:rPr>
        <w:noProof/>
      </w:rPr>
      <w:drawing>
        <wp:inline distT="0" distB="0" distL="0" distR="0" wp14:anchorId="168A6555" wp14:editId="5DFA935A">
          <wp:extent cx="2018995" cy="806610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776" cy="8105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05"/>
    <w:rsid w:val="00095EEC"/>
    <w:rsid w:val="000C3A84"/>
    <w:rsid w:val="000E6EB8"/>
    <w:rsid w:val="00116717"/>
    <w:rsid w:val="001749D2"/>
    <w:rsid w:val="0017616A"/>
    <w:rsid w:val="00214250"/>
    <w:rsid w:val="00216E1B"/>
    <w:rsid w:val="002649A8"/>
    <w:rsid w:val="003573DF"/>
    <w:rsid w:val="0037362E"/>
    <w:rsid w:val="00397957"/>
    <w:rsid w:val="003B4287"/>
    <w:rsid w:val="003E6D47"/>
    <w:rsid w:val="00403868"/>
    <w:rsid w:val="00490CE7"/>
    <w:rsid w:val="00491880"/>
    <w:rsid w:val="00500F30"/>
    <w:rsid w:val="00503CD5"/>
    <w:rsid w:val="005222C2"/>
    <w:rsid w:val="005418D0"/>
    <w:rsid w:val="005606B7"/>
    <w:rsid w:val="00565B27"/>
    <w:rsid w:val="005708C4"/>
    <w:rsid w:val="00582663"/>
    <w:rsid w:val="00586417"/>
    <w:rsid w:val="005C19B4"/>
    <w:rsid w:val="005F372B"/>
    <w:rsid w:val="00654E6A"/>
    <w:rsid w:val="0066442D"/>
    <w:rsid w:val="00664A5D"/>
    <w:rsid w:val="0067564D"/>
    <w:rsid w:val="00677943"/>
    <w:rsid w:val="006A75B0"/>
    <w:rsid w:val="00715998"/>
    <w:rsid w:val="007414C1"/>
    <w:rsid w:val="00783BF3"/>
    <w:rsid w:val="007841DD"/>
    <w:rsid w:val="00796D56"/>
    <w:rsid w:val="007C526B"/>
    <w:rsid w:val="007D5240"/>
    <w:rsid w:val="007E5C00"/>
    <w:rsid w:val="00813008"/>
    <w:rsid w:val="00816867"/>
    <w:rsid w:val="008378F8"/>
    <w:rsid w:val="00842ACD"/>
    <w:rsid w:val="00857191"/>
    <w:rsid w:val="00863CA1"/>
    <w:rsid w:val="008A5D37"/>
    <w:rsid w:val="008B0AA5"/>
    <w:rsid w:val="008B7734"/>
    <w:rsid w:val="008D29DB"/>
    <w:rsid w:val="008F542C"/>
    <w:rsid w:val="0091397F"/>
    <w:rsid w:val="00934EE9"/>
    <w:rsid w:val="009918C0"/>
    <w:rsid w:val="009F2902"/>
    <w:rsid w:val="00A049D0"/>
    <w:rsid w:val="00AC5686"/>
    <w:rsid w:val="00B045F5"/>
    <w:rsid w:val="00B67A16"/>
    <w:rsid w:val="00BB0521"/>
    <w:rsid w:val="00BB5F6E"/>
    <w:rsid w:val="00C32621"/>
    <w:rsid w:val="00C57FE1"/>
    <w:rsid w:val="00C81F52"/>
    <w:rsid w:val="00C82BD6"/>
    <w:rsid w:val="00C9244C"/>
    <w:rsid w:val="00C96E63"/>
    <w:rsid w:val="00CB2095"/>
    <w:rsid w:val="00CD0105"/>
    <w:rsid w:val="00D126D2"/>
    <w:rsid w:val="00D66A33"/>
    <w:rsid w:val="00D92687"/>
    <w:rsid w:val="00DD0A2D"/>
    <w:rsid w:val="00EC44A4"/>
    <w:rsid w:val="00EC4D65"/>
    <w:rsid w:val="00F20216"/>
    <w:rsid w:val="00FF7B44"/>
    <w:rsid w:val="18265208"/>
    <w:rsid w:val="58BBD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9F544"/>
  <w15:docId w15:val="{B5C8E6C1-6244-4E86-A624-A5F199CF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110"/>
      <w:ind w:left="2855" w:right="2540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222C2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75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64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5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64D"/>
    <w:rPr>
      <w:rFonts w:ascii="Arial" w:eastAsia="Arial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67564D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F80E6011C784D9CE94D4D2D695482" ma:contentTypeVersion="13" ma:contentTypeDescription="Create a new document." ma:contentTypeScope="" ma:versionID="fe5dc673ea1735ced90aec232aa6deff">
  <xsd:schema xmlns:xsd="http://www.w3.org/2001/XMLSchema" xmlns:xs="http://www.w3.org/2001/XMLSchema" xmlns:p="http://schemas.microsoft.com/office/2006/metadata/properties" xmlns:ns2="91a730e4-7c76-44fd-9302-e3cbbe2cb7a0" xmlns:ns3="e4a2d8a2-a1e5-4a4d-a7cb-eda96402937e" targetNamespace="http://schemas.microsoft.com/office/2006/metadata/properties" ma:root="true" ma:fieldsID="e34d2c2e211c4c38c1fe16316986c2d8" ns2:_="" ns3:_="">
    <xsd:import namespace="91a730e4-7c76-44fd-9302-e3cbbe2cb7a0"/>
    <xsd:import namespace="e4a2d8a2-a1e5-4a4d-a7cb-eda964029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730e4-7c76-44fd-9302-e3cbbe2cb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d8a2-a1e5-4a4d-a7cb-eda964029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0396fe-dce5-4b60-94fa-9ee9729e377a}" ma:internalName="TaxCatchAll" ma:showField="CatchAllData" ma:web="e4a2d8a2-a1e5-4a4d-a7cb-eda964029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730e4-7c76-44fd-9302-e3cbbe2cb7a0">
      <Terms xmlns="http://schemas.microsoft.com/office/infopath/2007/PartnerControls"/>
    </lcf76f155ced4ddcb4097134ff3c332f>
    <TaxCatchAll xmlns="e4a2d8a2-a1e5-4a4d-a7cb-eda96402937e" xsi:nil="true"/>
  </documentManagement>
</p:properties>
</file>

<file path=customXml/itemProps1.xml><?xml version="1.0" encoding="utf-8"?>
<ds:datastoreItem xmlns:ds="http://schemas.openxmlformats.org/officeDocument/2006/customXml" ds:itemID="{60587554-A614-4B97-9CC9-80F9F3C6E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EDC12-8557-4E18-942E-7C505D37B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730e4-7c76-44fd-9302-e3cbbe2cb7a0"/>
    <ds:schemaRef ds:uri="e4a2d8a2-a1e5-4a4d-a7cb-eda964029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79DD8-1110-41ED-B112-624908B1841D}">
  <ds:schemaRefs>
    <ds:schemaRef ds:uri="http://schemas.microsoft.com/office/2006/metadata/properties"/>
    <ds:schemaRef ds:uri="http://schemas.microsoft.com/office/infopath/2007/PartnerControls"/>
    <ds:schemaRef ds:uri="91a730e4-7c76-44fd-9302-e3cbbe2cb7a0"/>
    <ds:schemaRef ds:uri="e4a2d8a2-a1e5-4a4d-a7cb-eda9640293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1756</Characters>
  <Application>Microsoft Office Word</Application>
  <DocSecurity>4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Schug, Michael Alan</cp:lastModifiedBy>
  <cp:revision>2</cp:revision>
  <dcterms:created xsi:type="dcterms:W3CDTF">2024-09-04T12:44:00Z</dcterms:created>
  <dcterms:modified xsi:type="dcterms:W3CDTF">2024-09-04T12:44:00Z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809869ab181622f8c3ab6a6b5e6714b761511042fa5ccc4129fee48eb5d62621</vt:lpwstr>
  </property>
  <property fmtid="{D5CDD505-2E9C-101B-9397-08002B2CF9AE}" pid="5" name="LastSaved">
    <vt:filetime>2024-01-24T00:00:00Z</vt:filetime>
  </property>
  <property fmtid="{D5CDD505-2E9C-101B-9397-08002B2CF9AE}" pid="6" name="Producer">
    <vt:lpwstr>Adobe PDF Library 23.6.96</vt:lpwstr>
  </property>
  <property fmtid="{D5CDD505-2E9C-101B-9397-08002B2CF9AE}" pid="7" name="SourceModified">
    <vt:lpwstr/>
  </property>
  <property fmtid="{D5CDD505-2E9C-101B-9397-08002B2CF9AE}" pid="8" name="ContentTypeId">
    <vt:lpwstr>0x010100914F80E6011C784D9CE94D4D2D695482</vt:lpwstr>
  </property>
  <property fmtid="{D5CDD505-2E9C-101B-9397-08002B2CF9AE}" pid="9" name="MediaServiceImageTags">
    <vt:lpwstr/>
  </property>
</Properties>
</file>